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1C" w:rsidRPr="00A5597E" w:rsidRDefault="0044111C" w:rsidP="00A5597E">
      <w:pPr>
        <w:rPr>
          <w:rFonts w:cs="Arial"/>
          <w:sz w:val="20"/>
          <w:szCs w:val="20"/>
        </w:rPr>
      </w:pPr>
    </w:p>
    <w:p w:rsidR="00A5597E" w:rsidRPr="00A5597E" w:rsidRDefault="00A5597E" w:rsidP="00A5597E">
      <w:pPr>
        <w:rPr>
          <w:rFonts w:cs="Arial"/>
          <w:sz w:val="20"/>
          <w:szCs w:val="20"/>
        </w:rPr>
      </w:pPr>
      <w:r w:rsidRPr="00A5597E">
        <w:rPr>
          <w:rFonts w:cs="Arial"/>
          <w:b/>
          <w:sz w:val="20"/>
          <w:szCs w:val="20"/>
        </w:rPr>
        <w:t>From</w:t>
      </w:r>
      <w:r w:rsidRPr="00A5597E">
        <w:rPr>
          <w:rFonts w:cs="Arial"/>
          <w:b/>
          <w:sz w:val="20"/>
          <w:szCs w:val="20"/>
        </w:rPr>
        <w:tab/>
      </w:r>
      <w:r w:rsidRPr="00A5597E">
        <w:rPr>
          <w:rFonts w:cs="Arial"/>
          <w:sz w:val="20"/>
          <w:szCs w:val="20"/>
        </w:rPr>
        <w:t xml:space="preserve">: </w:t>
      </w:r>
      <w:r w:rsidRPr="00A5597E">
        <w:rPr>
          <w:rFonts w:cs="Arial"/>
          <w:b/>
          <w:sz w:val="20"/>
          <w:szCs w:val="20"/>
        </w:rPr>
        <w:t xml:space="preserve">Mr. </w:t>
      </w:r>
      <w:proofErr w:type="spellStart"/>
      <w:r w:rsidR="00B13545">
        <w:rPr>
          <w:rFonts w:cs="Arial"/>
          <w:b/>
          <w:sz w:val="20"/>
          <w:szCs w:val="20"/>
        </w:rPr>
        <w:t>Ozdil</w:t>
      </w:r>
      <w:proofErr w:type="spellEnd"/>
      <w:r w:rsidRPr="00A5597E">
        <w:rPr>
          <w:rFonts w:cs="Arial"/>
          <w:sz w:val="20"/>
          <w:szCs w:val="20"/>
        </w:rPr>
        <w:t xml:space="preserve">, College </w:t>
      </w:r>
      <w:r>
        <w:rPr>
          <w:rFonts w:cs="Arial"/>
          <w:sz w:val="20"/>
          <w:szCs w:val="20"/>
        </w:rPr>
        <w:t xml:space="preserve">Guidance </w:t>
      </w:r>
      <w:r w:rsidRPr="00A5597E">
        <w:rPr>
          <w:rFonts w:cs="Arial"/>
          <w:sz w:val="20"/>
          <w:szCs w:val="20"/>
        </w:rPr>
        <w:t>Counselor</w:t>
      </w:r>
    </w:p>
    <w:p w:rsidR="00A5597E" w:rsidRPr="00A5597E" w:rsidRDefault="00A5597E" w:rsidP="00A5597E">
      <w:pPr>
        <w:rPr>
          <w:rFonts w:cs="Arial"/>
          <w:sz w:val="20"/>
          <w:szCs w:val="20"/>
        </w:rPr>
      </w:pPr>
    </w:p>
    <w:p w:rsidR="00A5597E" w:rsidRPr="00A5597E" w:rsidRDefault="00A5597E" w:rsidP="00A5597E">
      <w:pPr>
        <w:rPr>
          <w:rFonts w:cs="Arial"/>
          <w:sz w:val="20"/>
          <w:szCs w:val="20"/>
        </w:rPr>
      </w:pPr>
      <w:r w:rsidRPr="00A5597E">
        <w:rPr>
          <w:rFonts w:cs="Arial"/>
          <w:b/>
          <w:sz w:val="20"/>
          <w:szCs w:val="20"/>
        </w:rPr>
        <w:t>To</w:t>
      </w:r>
      <w:r w:rsidRPr="00A5597E">
        <w:rPr>
          <w:rFonts w:cs="Arial"/>
          <w:b/>
          <w:sz w:val="20"/>
          <w:szCs w:val="20"/>
        </w:rPr>
        <w:tab/>
      </w:r>
      <w:r w:rsidRPr="00A5597E">
        <w:rPr>
          <w:rFonts w:cs="Arial"/>
          <w:sz w:val="20"/>
          <w:szCs w:val="20"/>
        </w:rPr>
        <w:t>: The parent(s)</w:t>
      </w:r>
      <w:r w:rsidR="00B13545">
        <w:rPr>
          <w:rFonts w:cs="Arial"/>
          <w:sz w:val="20"/>
          <w:szCs w:val="20"/>
        </w:rPr>
        <w:t>/guardian(s)</w:t>
      </w:r>
    </w:p>
    <w:p w:rsidR="00A5597E" w:rsidRPr="00A5597E" w:rsidRDefault="00A5597E" w:rsidP="00A5597E">
      <w:pPr>
        <w:rPr>
          <w:rFonts w:cs="Arial"/>
          <w:sz w:val="20"/>
          <w:szCs w:val="20"/>
        </w:rPr>
      </w:pPr>
    </w:p>
    <w:p w:rsidR="00A5597E" w:rsidRPr="00A5597E" w:rsidRDefault="00A5597E" w:rsidP="00A5597E">
      <w:pPr>
        <w:rPr>
          <w:rFonts w:cs="Arial"/>
          <w:sz w:val="20"/>
          <w:szCs w:val="20"/>
        </w:rPr>
      </w:pPr>
      <w:r w:rsidRPr="00A5597E">
        <w:rPr>
          <w:rFonts w:cs="Arial"/>
          <w:b/>
          <w:sz w:val="20"/>
          <w:szCs w:val="20"/>
        </w:rPr>
        <w:t>RE</w:t>
      </w:r>
      <w:r w:rsidRPr="00A5597E">
        <w:rPr>
          <w:rFonts w:cs="Arial"/>
          <w:b/>
          <w:sz w:val="20"/>
          <w:szCs w:val="20"/>
        </w:rPr>
        <w:tab/>
      </w:r>
      <w:r w:rsidRPr="00A5597E">
        <w:rPr>
          <w:rFonts w:cs="Arial"/>
          <w:sz w:val="20"/>
          <w:szCs w:val="20"/>
        </w:rPr>
        <w:t>:</w:t>
      </w:r>
      <w:r w:rsidRPr="00A5597E">
        <w:rPr>
          <w:rFonts w:cs="Arial"/>
          <w:b/>
          <w:noProof/>
          <w:sz w:val="20"/>
          <w:szCs w:val="20"/>
        </w:rPr>
        <w:t xml:space="preserve"> </w:t>
      </w:r>
      <w:r w:rsidR="00383CC3">
        <w:rPr>
          <w:rFonts w:cs="Arial"/>
          <w:b/>
          <w:noProof/>
          <w:sz w:val="20"/>
          <w:szCs w:val="20"/>
        </w:rPr>
        <w:t>C</w:t>
      </w:r>
      <w:r w:rsidR="00B13545">
        <w:rPr>
          <w:rFonts w:cs="Arial"/>
          <w:b/>
          <w:noProof/>
          <w:sz w:val="20"/>
          <w:szCs w:val="20"/>
        </w:rPr>
        <w:t>redit By Exam Information Letter for High School Students</w:t>
      </w:r>
    </w:p>
    <w:p w:rsidR="00A5597E" w:rsidRPr="00A5597E" w:rsidRDefault="00A5597E" w:rsidP="00A5597E">
      <w:pPr>
        <w:rPr>
          <w:rFonts w:cs="Arial"/>
          <w:sz w:val="20"/>
          <w:szCs w:val="20"/>
        </w:rPr>
      </w:pPr>
    </w:p>
    <w:p w:rsidR="00A5597E" w:rsidRDefault="00A5597E" w:rsidP="00A5597E">
      <w:pPr>
        <w:spacing w:line="360" w:lineRule="auto"/>
        <w:rPr>
          <w:rFonts w:cs="Arial"/>
          <w:sz w:val="20"/>
          <w:szCs w:val="20"/>
        </w:rPr>
      </w:pPr>
      <w:r w:rsidRPr="00A5597E">
        <w:rPr>
          <w:rFonts w:cs="Arial"/>
          <w:sz w:val="20"/>
          <w:szCs w:val="20"/>
        </w:rPr>
        <w:t>Dear Parent(s)</w:t>
      </w:r>
      <w:r w:rsidR="00644E09">
        <w:rPr>
          <w:rFonts w:cs="Arial"/>
          <w:sz w:val="20"/>
          <w:szCs w:val="20"/>
        </w:rPr>
        <w:t>/Guardian</w:t>
      </w:r>
      <w:r w:rsidR="003B3B19">
        <w:rPr>
          <w:rFonts w:cs="Arial"/>
          <w:sz w:val="20"/>
          <w:szCs w:val="20"/>
        </w:rPr>
        <w:t>(</w:t>
      </w:r>
      <w:r w:rsidR="00644E09">
        <w:rPr>
          <w:rFonts w:cs="Arial"/>
          <w:sz w:val="20"/>
          <w:szCs w:val="20"/>
        </w:rPr>
        <w:t>s</w:t>
      </w:r>
      <w:r w:rsidR="003B3B19">
        <w:rPr>
          <w:rFonts w:cs="Arial"/>
          <w:sz w:val="20"/>
          <w:szCs w:val="20"/>
        </w:rPr>
        <w:t>)</w:t>
      </w:r>
      <w:r w:rsidR="00644E09">
        <w:rPr>
          <w:rFonts w:cs="Arial"/>
          <w:sz w:val="20"/>
          <w:szCs w:val="20"/>
        </w:rPr>
        <w:t>,</w:t>
      </w:r>
    </w:p>
    <w:p w:rsidR="00644E09" w:rsidRDefault="003B3B19" w:rsidP="00A5597E">
      <w:pPr>
        <w:spacing w:line="360" w:lineRule="auto"/>
        <w:rPr>
          <w:rFonts w:cs="Arial"/>
          <w:color w:val="000000"/>
          <w:sz w:val="20"/>
          <w:szCs w:val="20"/>
          <w:shd w:val="clear" w:color="auto" w:fill="FFFFFF"/>
        </w:rPr>
      </w:pPr>
      <w:r>
        <w:rPr>
          <w:rFonts w:cs="Arial"/>
          <w:color w:val="000000"/>
          <w:sz w:val="20"/>
          <w:szCs w:val="20"/>
          <w:shd w:val="clear" w:color="auto" w:fill="FFFFFF"/>
        </w:rPr>
        <w:t xml:space="preserve">Welcome to the Credit by Examination testing process. Credit by Exam provides a way for students to receive credit and advance. </w:t>
      </w:r>
    </w:p>
    <w:p w:rsidR="003B3B19" w:rsidRPr="003B3B19" w:rsidRDefault="003B3B19" w:rsidP="00A5597E">
      <w:pPr>
        <w:spacing w:line="360" w:lineRule="auto"/>
        <w:rPr>
          <w:rFonts w:cs="Arial"/>
          <w:b/>
          <w:color w:val="000000"/>
          <w:sz w:val="20"/>
          <w:szCs w:val="20"/>
          <w:shd w:val="clear" w:color="auto" w:fill="FFFFFF"/>
        </w:rPr>
      </w:pPr>
      <w:r w:rsidRPr="003B3B19">
        <w:rPr>
          <w:rFonts w:cs="Arial"/>
          <w:b/>
          <w:color w:val="000000"/>
          <w:sz w:val="20"/>
          <w:szCs w:val="20"/>
          <w:shd w:val="clear" w:color="auto" w:fill="FFFFFF"/>
        </w:rPr>
        <w:t>Credit by Examination without Prior Instruction</w:t>
      </w:r>
    </w:p>
    <w:p w:rsidR="003B3B19" w:rsidRPr="00A5597E" w:rsidRDefault="003B3B19" w:rsidP="00A5597E">
      <w:pPr>
        <w:spacing w:line="360" w:lineRule="auto"/>
        <w:rPr>
          <w:rFonts w:cs="Arial"/>
          <w:sz w:val="20"/>
          <w:szCs w:val="20"/>
        </w:rPr>
      </w:pPr>
      <w:r>
        <w:rPr>
          <w:rFonts w:cs="Arial"/>
          <w:color w:val="000000"/>
          <w:sz w:val="20"/>
          <w:szCs w:val="20"/>
          <w:shd w:val="clear" w:color="auto" w:fill="FFFFFF"/>
        </w:rPr>
        <w:t xml:space="preserve">High school students who wish to earn credit for a course in which they have had no prior formal instruction may test through credit by exam. </w:t>
      </w:r>
      <w:r w:rsidR="007A7D6E" w:rsidRPr="009B3590">
        <w:rPr>
          <w:rFonts w:cs="Arial"/>
          <w:i/>
          <w:color w:val="000000"/>
          <w:sz w:val="20"/>
          <w:szCs w:val="20"/>
          <w:u w:val="single"/>
          <w:shd w:val="clear" w:color="auto" w:fill="FFFFFF"/>
        </w:rPr>
        <w:t xml:space="preserve">This is option must be approved by the campus Principal or </w:t>
      </w:r>
      <w:r w:rsidR="0004244D">
        <w:rPr>
          <w:rFonts w:cs="Arial"/>
          <w:i/>
          <w:color w:val="000000"/>
          <w:sz w:val="20"/>
          <w:szCs w:val="20"/>
          <w:u w:val="single"/>
          <w:shd w:val="clear" w:color="auto" w:fill="FFFFFF"/>
        </w:rPr>
        <w:t xml:space="preserve">the school </w:t>
      </w:r>
      <w:r w:rsidR="007A7D6E" w:rsidRPr="009B3590">
        <w:rPr>
          <w:rFonts w:cs="Arial"/>
          <w:i/>
          <w:color w:val="000000"/>
          <w:sz w:val="20"/>
          <w:szCs w:val="20"/>
          <w:u w:val="single"/>
          <w:shd w:val="clear" w:color="auto" w:fill="FFFFFF"/>
        </w:rPr>
        <w:t>counselor</w:t>
      </w:r>
      <w:r w:rsidR="007A7D6E" w:rsidRPr="009B3590">
        <w:rPr>
          <w:rFonts w:cs="Arial"/>
          <w:color w:val="000000"/>
          <w:sz w:val="20"/>
          <w:szCs w:val="20"/>
          <w:u w:val="single"/>
          <w:shd w:val="clear" w:color="auto" w:fill="FFFFFF"/>
        </w:rPr>
        <w:t>.</w:t>
      </w:r>
      <w:r w:rsidR="007A7D6E">
        <w:rPr>
          <w:rFonts w:cs="Arial"/>
          <w:color w:val="000000"/>
          <w:sz w:val="20"/>
          <w:szCs w:val="20"/>
          <w:shd w:val="clear" w:color="auto" w:fill="FFFFFF"/>
        </w:rPr>
        <w:t xml:space="preserve"> </w:t>
      </w:r>
      <w:r>
        <w:rPr>
          <w:rFonts w:cs="Arial"/>
          <w:color w:val="000000"/>
          <w:sz w:val="20"/>
          <w:szCs w:val="20"/>
          <w:shd w:val="clear" w:color="auto" w:fill="FFFFFF"/>
        </w:rPr>
        <w:t>Students must demonstrate 90% or higher mastery on the exam in order to earn credit.  Students are encouraged to review the course objectives and exam specifications.</w:t>
      </w:r>
      <w:r w:rsidR="007A7D6E">
        <w:rPr>
          <w:rFonts w:cs="Arial"/>
          <w:color w:val="000000"/>
          <w:sz w:val="20"/>
          <w:szCs w:val="20"/>
          <w:shd w:val="clear" w:color="auto" w:fill="FFFFFF"/>
        </w:rPr>
        <w:t xml:space="preserve"> </w:t>
      </w:r>
    </w:p>
    <w:p w:rsidR="003B3B19" w:rsidRDefault="003B3B19" w:rsidP="00A5597E">
      <w:pPr>
        <w:spacing w:line="360" w:lineRule="auto"/>
        <w:rPr>
          <w:rFonts w:cs="Arial"/>
          <w:b/>
          <w:color w:val="000000"/>
          <w:sz w:val="20"/>
          <w:szCs w:val="20"/>
          <w:shd w:val="clear" w:color="auto" w:fill="FFFFFF"/>
        </w:rPr>
      </w:pPr>
    </w:p>
    <w:p w:rsidR="00A5597E" w:rsidRPr="003B3B19" w:rsidRDefault="003B3B19" w:rsidP="00A5597E">
      <w:pPr>
        <w:spacing w:line="360" w:lineRule="auto"/>
        <w:rPr>
          <w:rFonts w:cs="Arial"/>
          <w:b/>
          <w:color w:val="000000"/>
          <w:sz w:val="20"/>
          <w:szCs w:val="20"/>
          <w:shd w:val="clear" w:color="auto" w:fill="FFFFFF"/>
        </w:rPr>
      </w:pPr>
      <w:r w:rsidRPr="003B3B19">
        <w:rPr>
          <w:rFonts w:cs="Arial"/>
          <w:b/>
          <w:color w:val="000000"/>
          <w:sz w:val="20"/>
          <w:szCs w:val="20"/>
          <w:shd w:val="clear" w:color="auto" w:fill="FFFFFF"/>
        </w:rPr>
        <w:t>Credit by Examination without Prior Instruction</w:t>
      </w:r>
    </w:p>
    <w:p w:rsidR="00D73D88" w:rsidRDefault="003B3B19" w:rsidP="00D73D88">
      <w:pPr>
        <w:shd w:val="clear" w:color="auto" w:fill="FFFFFF"/>
        <w:spacing w:before="100" w:beforeAutospacing="1" w:after="100" w:afterAutospacing="1" w:line="360" w:lineRule="auto"/>
        <w:rPr>
          <w:rFonts w:cs="Arial"/>
          <w:color w:val="000000"/>
          <w:sz w:val="20"/>
          <w:szCs w:val="20"/>
        </w:rPr>
      </w:pPr>
      <w:r w:rsidRPr="003B3B19">
        <w:rPr>
          <w:rFonts w:cs="Arial"/>
          <w:color w:val="000000"/>
          <w:sz w:val="20"/>
          <w:szCs w:val="20"/>
        </w:rPr>
        <w:t xml:space="preserve">Students under certain circumstances may be able to take Credit </w:t>
      </w:r>
      <w:r w:rsidR="007A7D6E" w:rsidRPr="003B3B19">
        <w:rPr>
          <w:rFonts w:cs="Arial"/>
          <w:color w:val="000000"/>
          <w:sz w:val="20"/>
          <w:szCs w:val="20"/>
        </w:rPr>
        <w:t>by</w:t>
      </w:r>
      <w:r w:rsidRPr="003B3B19">
        <w:rPr>
          <w:rFonts w:cs="Arial"/>
          <w:color w:val="000000"/>
          <w:sz w:val="20"/>
          <w:szCs w:val="20"/>
        </w:rPr>
        <w:t xml:space="preserve"> Exam for a course in which they have had prior instruction but did not receive credit. .  This option generally applies to students who have not earned credit due to extenuating circumstances such as a family move, illness, etc.</w:t>
      </w:r>
      <w:r w:rsidR="007A7D6E">
        <w:rPr>
          <w:rFonts w:cs="Arial"/>
          <w:color w:val="000000"/>
          <w:sz w:val="20"/>
          <w:szCs w:val="20"/>
        </w:rPr>
        <w:t xml:space="preserve"> or </w:t>
      </w:r>
      <w:r w:rsidR="00D73D88">
        <w:rPr>
          <w:rFonts w:cs="Arial"/>
          <w:color w:val="000000"/>
          <w:sz w:val="20"/>
          <w:szCs w:val="20"/>
        </w:rPr>
        <w:t xml:space="preserve">to students who failed the course 69 or below. </w:t>
      </w:r>
      <w:r w:rsidRPr="003B3B19">
        <w:rPr>
          <w:rFonts w:cs="Arial"/>
          <w:color w:val="000000"/>
          <w:sz w:val="20"/>
          <w:szCs w:val="20"/>
        </w:rPr>
        <w:t>Students are encouraged to review the course objectives</w:t>
      </w:r>
      <w:r w:rsidR="00D73D88">
        <w:rPr>
          <w:rFonts w:cs="Arial"/>
          <w:color w:val="000000"/>
          <w:sz w:val="20"/>
          <w:szCs w:val="20"/>
        </w:rPr>
        <w:t>.</w:t>
      </w:r>
    </w:p>
    <w:p w:rsidR="003B3B19" w:rsidRDefault="003B3B19" w:rsidP="00D73D88">
      <w:pPr>
        <w:shd w:val="clear" w:color="auto" w:fill="FFFFFF"/>
        <w:spacing w:before="100" w:beforeAutospacing="1" w:after="100" w:afterAutospacing="1" w:line="360" w:lineRule="auto"/>
        <w:rPr>
          <w:rFonts w:cs="Arial"/>
          <w:color w:val="000000"/>
          <w:sz w:val="20"/>
          <w:szCs w:val="20"/>
        </w:rPr>
      </w:pPr>
      <w:r w:rsidRPr="003B3B19">
        <w:rPr>
          <w:rFonts w:cs="Arial"/>
          <w:color w:val="000000"/>
          <w:sz w:val="20"/>
          <w:szCs w:val="20"/>
        </w:rPr>
        <w:t>Students must demonstrate 70% or higher ma</w:t>
      </w:r>
      <w:r w:rsidR="00D73D88">
        <w:rPr>
          <w:rFonts w:cs="Arial"/>
          <w:color w:val="000000"/>
          <w:sz w:val="20"/>
          <w:szCs w:val="20"/>
        </w:rPr>
        <w:t xml:space="preserve">stery on the </w:t>
      </w:r>
      <w:r w:rsidRPr="003B3B19">
        <w:rPr>
          <w:rFonts w:cs="Arial"/>
          <w:color w:val="000000"/>
          <w:sz w:val="20"/>
          <w:szCs w:val="20"/>
        </w:rPr>
        <w:t xml:space="preserve">tests.  Applications are available from the school counselor.  </w:t>
      </w:r>
      <w:r w:rsidR="00D73D88">
        <w:rPr>
          <w:rFonts w:cs="Arial"/>
          <w:color w:val="000000"/>
          <w:sz w:val="20"/>
          <w:szCs w:val="20"/>
        </w:rPr>
        <w:t xml:space="preserve">Contact via email: </w:t>
      </w:r>
      <w:hyperlink r:id="rId7" w:history="1">
        <w:r w:rsidR="00D73D88" w:rsidRPr="00797034">
          <w:rPr>
            <w:rStyle w:val="Hyperlink"/>
            <w:rFonts w:cs="Arial"/>
            <w:sz w:val="20"/>
            <w:szCs w:val="20"/>
          </w:rPr>
          <w:t>cozdil@harmonytx.org</w:t>
        </w:r>
      </w:hyperlink>
      <w:r w:rsidR="00D73D88">
        <w:rPr>
          <w:rFonts w:cs="Arial"/>
          <w:color w:val="000000"/>
          <w:sz w:val="20"/>
          <w:szCs w:val="20"/>
        </w:rPr>
        <w:t>.</w:t>
      </w:r>
    </w:p>
    <w:p w:rsidR="00D73D88" w:rsidRPr="009B3590" w:rsidRDefault="009B3590" w:rsidP="003B3B19">
      <w:pPr>
        <w:shd w:val="clear" w:color="auto" w:fill="FFFFFF"/>
        <w:spacing w:before="100" w:beforeAutospacing="1" w:after="100" w:afterAutospacing="1"/>
        <w:rPr>
          <w:rFonts w:cs="Arial"/>
          <w:b/>
          <w:color w:val="000000"/>
          <w:sz w:val="20"/>
          <w:szCs w:val="20"/>
        </w:rPr>
      </w:pPr>
      <w:r>
        <w:rPr>
          <w:rFonts w:cs="Arial"/>
          <w:b/>
          <w:color w:val="000000"/>
          <w:sz w:val="20"/>
          <w:szCs w:val="20"/>
        </w:rPr>
        <w:t>How to A</w:t>
      </w:r>
      <w:r w:rsidR="00D73D88" w:rsidRPr="009B3590">
        <w:rPr>
          <w:rFonts w:cs="Arial"/>
          <w:b/>
          <w:color w:val="000000"/>
          <w:sz w:val="20"/>
          <w:szCs w:val="20"/>
        </w:rPr>
        <w:t>pply</w:t>
      </w:r>
    </w:p>
    <w:p w:rsidR="00D73D88" w:rsidRPr="009B3590" w:rsidRDefault="00D73D88" w:rsidP="003B3B19">
      <w:pPr>
        <w:shd w:val="clear" w:color="auto" w:fill="FFFFFF"/>
        <w:spacing w:before="100" w:beforeAutospacing="1" w:after="100" w:afterAutospacing="1"/>
        <w:rPr>
          <w:rFonts w:cs="Arial"/>
          <w:i/>
          <w:color w:val="000000"/>
          <w:sz w:val="20"/>
          <w:szCs w:val="20"/>
        </w:rPr>
      </w:pPr>
      <w:r w:rsidRPr="009B3590">
        <w:rPr>
          <w:rFonts w:cs="Arial"/>
          <w:i/>
          <w:color w:val="000000"/>
          <w:sz w:val="20"/>
          <w:szCs w:val="20"/>
        </w:rPr>
        <w:t xml:space="preserve">Application must be made through </w:t>
      </w:r>
      <w:r w:rsidR="009B3590" w:rsidRPr="009B3590">
        <w:rPr>
          <w:rFonts w:cs="Arial"/>
          <w:i/>
          <w:color w:val="000000"/>
          <w:sz w:val="20"/>
          <w:szCs w:val="20"/>
        </w:rPr>
        <w:t xml:space="preserve">the school counselor. Students must complete applications by </w:t>
      </w:r>
      <w:r w:rsidR="009B3590">
        <w:rPr>
          <w:rFonts w:cs="Arial"/>
          <w:b/>
          <w:i/>
          <w:color w:val="000000"/>
          <w:sz w:val="20"/>
          <w:szCs w:val="20"/>
          <w:u w:val="single"/>
        </w:rPr>
        <w:t>May 3</w:t>
      </w:r>
      <w:r w:rsidR="009B3590" w:rsidRPr="009B3590">
        <w:rPr>
          <w:rFonts w:cs="Arial"/>
          <w:b/>
          <w:i/>
          <w:color w:val="000000"/>
          <w:sz w:val="20"/>
          <w:szCs w:val="20"/>
          <w:u w:val="single"/>
        </w:rPr>
        <w:t>1</w:t>
      </w:r>
      <w:r w:rsidR="009B3590" w:rsidRPr="009B3590">
        <w:rPr>
          <w:rFonts w:cs="Arial"/>
          <w:b/>
          <w:i/>
          <w:color w:val="000000"/>
          <w:sz w:val="20"/>
          <w:szCs w:val="20"/>
          <w:u w:val="single"/>
          <w:vertAlign w:val="superscript"/>
        </w:rPr>
        <w:t>st</w:t>
      </w:r>
      <w:r w:rsidR="009B3590" w:rsidRPr="009B3590">
        <w:rPr>
          <w:rFonts w:cs="Arial"/>
          <w:b/>
          <w:i/>
          <w:color w:val="000000"/>
          <w:sz w:val="20"/>
          <w:szCs w:val="20"/>
          <w:u w:val="single"/>
        </w:rPr>
        <w:t>.</w:t>
      </w:r>
      <w:r w:rsidR="009B3590" w:rsidRPr="009B3590">
        <w:rPr>
          <w:rFonts w:cs="Arial"/>
          <w:i/>
          <w:color w:val="000000"/>
          <w:sz w:val="20"/>
          <w:szCs w:val="20"/>
        </w:rPr>
        <w:t xml:space="preserve"> </w:t>
      </w:r>
    </w:p>
    <w:p w:rsidR="009B3590" w:rsidRDefault="009B3590" w:rsidP="009B3590">
      <w:pPr>
        <w:shd w:val="clear" w:color="auto" w:fill="FFFFFF"/>
        <w:spacing w:before="100" w:beforeAutospacing="1" w:after="100" w:afterAutospacing="1" w:line="360" w:lineRule="auto"/>
        <w:rPr>
          <w:rFonts w:cs="Arial"/>
          <w:color w:val="000000"/>
          <w:sz w:val="20"/>
          <w:szCs w:val="20"/>
        </w:rPr>
      </w:pPr>
      <w:r>
        <w:rPr>
          <w:rFonts w:cs="Arial"/>
          <w:color w:val="000000"/>
          <w:sz w:val="20"/>
          <w:szCs w:val="20"/>
          <w:shd w:val="clear" w:color="auto" w:fill="FFFFFF"/>
        </w:rPr>
        <w:t xml:space="preserve">Students who apply for Credit </w:t>
      </w:r>
      <w:proofErr w:type="gramStart"/>
      <w:r>
        <w:rPr>
          <w:rFonts w:cs="Arial"/>
          <w:color w:val="000000"/>
          <w:sz w:val="20"/>
          <w:szCs w:val="20"/>
          <w:shd w:val="clear" w:color="auto" w:fill="FFFFFF"/>
        </w:rPr>
        <w:t>By</w:t>
      </w:r>
      <w:proofErr w:type="gramEnd"/>
      <w:r>
        <w:rPr>
          <w:rFonts w:cs="Arial"/>
          <w:color w:val="000000"/>
          <w:sz w:val="20"/>
          <w:szCs w:val="20"/>
          <w:shd w:val="clear" w:color="auto" w:fill="FFFFFF"/>
        </w:rPr>
        <w:t xml:space="preserve"> Examination are strongly encouraged to begin preparing for the exams as soon as possible.  Students need to apply for Credit </w:t>
      </w:r>
      <w:proofErr w:type="gramStart"/>
      <w:r>
        <w:rPr>
          <w:rFonts w:cs="Arial"/>
          <w:color w:val="000000"/>
          <w:sz w:val="20"/>
          <w:szCs w:val="20"/>
          <w:shd w:val="clear" w:color="auto" w:fill="FFFFFF"/>
        </w:rPr>
        <w:t>By</w:t>
      </w:r>
      <w:proofErr w:type="gramEnd"/>
      <w:r>
        <w:rPr>
          <w:rFonts w:cs="Arial"/>
          <w:color w:val="000000"/>
          <w:sz w:val="20"/>
          <w:szCs w:val="20"/>
          <w:shd w:val="clear" w:color="auto" w:fill="FFFFFF"/>
        </w:rPr>
        <w:t xml:space="preserve"> Examination as soon as they are aware of the need or desire to test because they may need to know the results in time to make other plans to earn the credit if they are not successful on the Credit By Exam. </w:t>
      </w:r>
    </w:p>
    <w:p w:rsidR="00D73D88" w:rsidRPr="003B3B19" w:rsidRDefault="009B3590" w:rsidP="003B3B19">
      <w:pPr>
        <w:shd w:val="clear" w:color="auto" w:fill="FFFFFF"/>
        <w:spacing w:before="100" w:beforeAutospacing="1" w:after="100" w:afterAutospacing="1"/>
        <w:rPr>
          <w:rFonts w:cs="Arial"/>
          <w:b/>
          <w:color w:val="000000"/>
          <w:sz w:val="20"/>
          <w:szCs w:val="20"/>
        </w:rPr>
      </w:pPr>
      <w:r w:rsidRPr="009B3590">
        <w:rPr>
          <w:rFonts w:cs="Arial"/>
          <w:b/>
          <w:color w:val="000000"/>
          <w:sz w:val="20"/>
          <w:szCs w:val="20"/>
        </w:rPr>
        <w:t>Test Dates:</w:t>
      </w:r>
    </w:p>
    <w:tbl>
      <w:tblPr>
        <w:tblStyle w:val="TableGrid8"/>
        <w:tblW w:w="0" w:type="auto"/>
        <w:tblLook w:val="04A0"/>
      </w:tblPr>
      <w:tblGrid>
        <w:gridCol w:w="5058"/>
        <w:gridCol w:w="5058"/>
      </w:tblGrid>
      <w:tr w:rsidR="009B3590" w:rsidTr="009B3590">
        <w:trPr>
          <w:cnfStyle w:val="100000000000"/>
        </w:trPr>
        <w:tc>
          <w:tcPr>
            <w:tcW w:w="5058" w:type="dxa"/>
          </w:tcPr>
          <w:p w:rsidR="009B3590" w:rsidRDefault="009B3590" w:rsidP="00A5597E">
            <w:pPr>
              <w:spacing w:line="360" w:lineRule="auto"/>
              <w:rPr>
                <w:rFonts w:cs="Arial"/>
                <w:sz w:val="20"/>
                <w:szCs w:val="20"/>
              </w:rPr>
            </w:pPr>
            <w:r>
              <w:rPr>
                <w:rFonts w:cs="Arial"/>
                <w:sz w:val="20"/>
                <w:szCs w:val="20"/>
              </w:rPr>
              <w:t>TEST DATE</w:t>
            </w:r>
          </w:p>
        </w:tc>
        <w:tc>
          <w:tcPr>
            <w:tcW w:w="5058" w:type="dxa"/>
          </w:tcPr>
          <w:p w:rsidR="009B3590" w:rsidRDefault="009B3590" w:rsidP="00A5597E">
            <w:pPr>
              <w:spacing w:line="360" w:lineRule="auto"/>
              <w:rPr>
                <w:rFonts w:cs="Arial"/>
                <w:sz w:val="20"/>
                <w:szCs w:val="20"/>
              </w:rPr>
            </w:pPr>
            <w:r>
              <w:rPr>
                <w:rFonts w:cs="Arial"/>
                <w:sz w:val="20"/>
                <w:szCs w:val="20"/>
              </w:rPr>
              <w:t>Application due by 4:00 pm</w:t>
            </w:r>
          </w:p>
        </w:tc>
      </w:tr>
      <w:tr w:rsidR="009B3590" w:rsidTr="009B3590">
        <w:trPr>
          <w:trHeight w:val="1385"/>
        </w:trPr>
        <w:tc>
          <w:tcPr>
            <w:tcW w:w="5058" w:type="dxa"/>
          </w:tcPr>
          <w:p w:rsidR="009B3590" w:rsidRDefault="009B3590" w:rsidP="00A5597E">
            <w:pPr>
              <w:spacing w:line="360" w:lineRule="auto"/>
              <w:rPr>
                <w:rFonts w:cs="Arial"/>
                <w:sz w:val="20"/>
                <w:szCs w:val="20"/>
              </w:rPr>
            </w:pPr>
          </w:p>
          <w:p w:rsidR="009B3590" w:rsidRDefault="009B3590" w:rsidP="00A5597E">
            <w:pPr>
              <w:spacing w:line="360" w:lineRule="auto"/>
              <w:rPr>
                <w:rFonts w:cs="Arial"/>
                <w:sz w:val="20"/>
                <w:szCs w:val="20"/>
              </w:rPr>
            </w:pPr>
            <w:r>
              <w:rPr>
                <w:rFonts w:cs="Arial"/>
                <w:sz w:val="20"/>
                <w:szCs w:val="20"/>
              </w:rPr>
              <w:t>Monday, July 1, 2013</w:t>
            </w:r>
          </w:p>
          <w:p w:rsidR="009B3590" w:rsidRDefault="009B3590" w:rsidP="00A5597E">
            <w:pPr>
              <w:spacing w:line="360" w:lineRule="auto"/>
              <w:rPr>
                <w:rFonts w:cs="Arial"/>
                <w:sz w:val="20"/>
                <w:szCs w:val="20"/>
              </w:rPr>
            </w:pPr>
            <w:r>
              <w:rPr>
                <w:rFonts w:cs="Arial"/>
                <w:sz w:val="20"/>
                <w:szCs w:val="20"/>
              </w:rPr>
              <w:t>Tuesday, July 2, 2013</w:t>
            </w:r>
          </w:p>
        </w:tc>
        <w:tc>
          <w:tcPr>
            <w:tcW w:w="5058" w:type="dxa"/>
          </w:tcPr>
          <w:p w:rsidR="009B3590" w:rsidRDefault="009B3590" w:rsidP="00A5597E">
            <w:pPr>
              <w:spacing w:line="360" w:lineRule="auto"/>
              <w:rPr>
                <w:rFonts w:cs="Arial"/>
                <w:sz w:val="20"/>
                <w:szCs w:val="20"/>
              </w:rPr>
            </w:pPr>
          </w:p>
          <w:p w:rsidR="009B3590" w:rsidRDefault="009B3590" w:rsidP="00A5597E">
            <w:pPr>
              <w:spacing w:line="360" w:lineRule="auto"/>
              <w:rPr>
                <w:rFonts w:cs="Arial"/>
                <w:sz w:val="20"/>
                <w:szCs w:val="20"/>
              </w:rPr>
            </w:pPr>
            <w:r>
              <w:rPr>
                <w:rFonts w:cs="Arial"/>
                <w:sz w:val="20"/>
                <w:szCs w:val="20"/>
              </w:rPr>
              <w:t>Friday, May 31, 2013</w:t>
            </w:r>
          </w:p>
        </w:tc>
      </w:tr>
    </w:tbl>
    <w:p w:rsidR="003B3B19" w:rsidRPr="00A5597E" w:rsidRDefault="003B3B19" w:rsidP="00A5597E">
      <w:pPr>
        <w:spacing w:line="360" w:lineRule="auto"/>
        <w:rPr>
          <w:rFonts w:cs="Arial"/>
          <w:sz w:val="20"/>
          <w:szCs w:val="20"/>
        </w:rPr>
      </w:pPr>
    </w:p>
    <w:p w:rsidR="00A5597E" w:rsidRPr="005F32EF" w:rsidRDefault="009B3590" w:rsidP="00A5597E">
      <w:pPr>
        <w:rPr>
          <w:rFonts w:cs="Arial"/>
          <w:b/>
          <w:sz w:val="20"/>
          <w:szCs w:val="20"/>
        </w:rPr>
      </w:pPr>
      <w:r w:rsidRPr="005F32EF">
        <w:rPr>
          <w:rFonts w:cs="Arial"/>
          <w:b/>
          <w:sz w:val="20"/>
          <w:szCs w:val="20"/>
        </w:rPr>
        <w:t>Costs:</w:t>
      </w:r>
    </w:p>
    <w:p w:rsidR="009B3590" w:rsidRDefault="009B3590" w:rsidP="00A5597E">
      <w:pPr>
        <w:rPr>
          <w:rFonts w:cs="Arial"/>
          <w:sz w:val="20"/>
          <w:szCs w:val="20"/>
        </w:rPr>
      </w:pPr>
    </w:p>
    <w:tbl>
      <w:tblPr>
        <w:tblStyle w:val="TableGrid8"/>
        <w:tblW w:w="0" w:type="auto"/>
        <w:tblLook w:val="04A0"/>
      </w:tblPr>
      <w:tblGrid>
        <w:gridCol w:w="3372"/>
        <w:gridCol w:w="3372"/>
        <w:gridCol w:w="3372"/>
      </w:tblGrid>
      <w:tr w:rsidR="005F32EF" w:rsidTr="005F32EF">
        <w:trPr>
          <w:cnfStyle w:val="100000000000"/>
          <w:trHeight w:val="395"/>
        </w:trPr>
        <w:tc>
          <w:tcPr>
            <w:tcW w:w="3372" w:type="dxa"/>
            <w:vAlign w:val="center"/>
          </w:tcPr>
          <w:p w:rsidR="005F32EF" w:rsidRDefault="005F32EF" w:rsidP="005F32EF">
            <w:pPr>
              <w:jc w:val="center"/>
              <w:rPr>
                <w:rFonts w:cs="Arial"/>
                <w:sz w:val="20"/>
                <w:szCs w:val="20"/>
              </w:rPr>
            </w:pPr>
          </w:p>
        </w:tc>
        <w:tc>
          <w:tcPr>
            <w:tcW w:w="3372" w:type="dxa"/>
            <w:vAlign w:val="center"/>
          </w:tcPr>
          <w:p w:rsidR="005F32EF" w:rsidRDefault="005F32EF" w:rsidP="005F32EF">
            <w:pPr>
              <w:jc w:val="center"/>
              <w:rPr>
                <w:rFonts w:cs="Arial"/>
                <w:sz w:val="20"/>
                <w:szCs w:val="20"/>
              </w:rPr>
            </w:pPr>
            <w:r>
              <w:rPr>
                <w:rFonts w:cs="Arial"/>
                <w:sz w:val="20"/>
                <w:szCs w:val="20"/>
              </w:rPr>
              <w:t>Costs Per ½ Credit Exam</w:t>
            </w:r>
          </w:p>
        </w:tc>
        <w:tc>
          <w:tcPr>
            <w:tcW w:w="3372" w:type="dxa"/>
            <w:vAlign w:val="center"/>
          </w:tcPr>
          <w:p w:rsidR="005F32EF" w:rsidRDefault="005F32EF" w:rsidP="005F32EF">
            <w:pPr>
              <w:jc w:val="center"/>
              <w:rPr>
                <w:rFonts w:cs="Arial"/>
                <w:sz w:val="20"/>
                <w:szCs w:val="20"/>
              </w:rPr>
            </w:pPr>
            <w:r>
              <w:rPr>
                <w:rFonts w:cs="Arial"/>
                <w:sz w:val="20"/>
                <w:szCs w:val="20"/>
              </w:rPr>
              <w:t>Full Year Credit Exam</w:t>
            </w:r>
          </w:p>
        </w:tc>
      </w:tr>
      <w:tr w:rsidR="005F32EF" w:rsidTr="005F32EF">
        <w:trPr>
          <w:trHeight w:val="440"/>
        </w:trPr>
        <w:tc>
          <w:tcPr>
            <w:tcW w:w="3372" w:type="dxa"/>
            <w:vAlign w:val="center"/>
          </w:tcPr>
          <w:p w:rsidR="005F32EF" w:rsidRDefault="005F32EF" w:rsidP="005F32EF">
            <w:pPr>
              <w:jc w:val="center"/>
              <w:rPr>
                <w:rFonts w:cs="Arial"/>
                <w:sz w:val="20"/>
                <w:szCs w:val="20"/>
              </w:rPr>
            </w:pPr>
            <w:r>
              <w:rPr>
                <w:rFonts w:cs="Arial"/>
                <w:sz w:val="20"/>
                <w:szCs w:val="20"/>
              </w:rPr>
              <w:t>Grades 9-12</w:t>
            </w:r>
          </w:p>
        </w:tc>
        <w:tc>
          <w:tcPr>
            <w:tcW w:w="3372" w:type="dxa"/>
            <w:vAlign w:val="center"/>
          </w:tcPr>
          <w:p w:rsidR="005F32EF" w:rsidRDefault="005F32EF" w:rsidP="005F32EF">
            <w:pPr>
              <w:jc w:val="center"/>
              <w:rPr>
                <w:rFonts w:cs="Arial"/>
                <w:sz w:val="20"/>
                <w:szCs w:val="20"/>
              </w:rPr>
            </w:pPr>
            <w:r>
              <w:rPr>
                <w:rFonts w:cs="Arial"/>
                <w:sz w:val="20"/>
                <w:szCs w:val="20"/>
              </w:rPr>
              <w:t>$25</w:t>
            </w:r>
          </w:p>
        </w:tc>
        <w:tc>
          <w:tcPr>
            <w:tcW w:w="3372" w:type="dxa"/>
            <w:vAlign w:val="center"/>
          </w:tcPr>
          <w:p w:rsidR="005F32EF" w:rsidRDefault="005F32EF" w:rsidP="005F32EF">
            <w:pPr>
              <w:jc w:val="center"/>
              <w:rPr>
                <w:rFonts w:cs="Arial"/>
                <w:sz w:val="20"/>
                <w:szCs w:val="20"/>
              </w:rPr>
            </w:pPr>
            <w:r>
              <w:rPr>
                <w:rFonts w:cs="Arial"/>
                <w:sz w:val="20"/>
                <w:szCs w:val="20"/>
              </w:rPr>
              <w:t>$50</w:t>
            </w:r>
          </w:p>
        </w:tc>
      </w:tr>
    </w:tbl>
    <w:p w:rsidR="009B3590" w:rsidRDefault="009B3590" w:rsidP="00A5597E">
      <w:pPr>
        <w:rPr>
          <w:rFonts w:cs="Arial"/>
          <w:sz w:val="20"/>
          <w:szCs w:val="20"/>
        </w:rPr>
      </w:pPr>
    </w:p>
    <w:p w:rsidR="005F32EF" w:rsidRDefault="005F32EF" w:rsidP="00A5597E">
      <w:pPr>
        <w:rPr>
          <w:rFonts w:cs="Arial"/>
          <w:sz w:val="20"/>
          <w:szCs w:val="20"/>
        </w:rPr>
      </w:pPr>
    </w:p>
    <w:p w:rsidR="005F32EF" w:rsidRPr="0004244D" w:rsidRDefault="005F32EF" w:rsidP="00A5597E">
      <w:pPr>
        <w:rPr>
          <w:rFonts w:cs="Arial"/>
          <w:b/>
          <w:sz w:val="20"/>
          <w:szCs w:val="20"/>
        </w:rPr>
      </w:pPr>
      <w:r w:rsidRPr="0004244D">
        <w:rPr>
          <w:rFonts w:cs="Arial"/>
          <w:b/>
          <w:sz w:val="20"/>
          <w:szCs w:val="20"/>
        </w:rPr>
        <w:t>Exams:</w:t>
      </w:r>
    </w:p>
    <w:p w:rsidR="005F32EF" w:rsidRDefault="005F32EF" w:rsidP="00A5597E">
      <w:pPr>
        <w:rPr>
          <w:rFonts w:cs="Arial"/>
          <w:sz w:val="20"/>
          <w:szCs w:val="20"/>
        </w:rPr>
      </w:pPr>
    </w:p>
    <w:p w:rsidR="005F32EF" w:rsidRDefault="005F32EF" w:rsidP="00A5597E">
      <w:pPr>
        <w:rPr>
          <w:rFonts w:cs="Arial"/>
          <w:sz w:val="20"/>
          <w:szCs w:val="20"/>
        </w:rPr>
      </w:pPr>
      <w:r>
        <w:rPr>
          <w:rFonts w:cs="Arial"/>
          <w:noProof/>
          <w:sz w:val="20"/>
          <w:szCs w:val="20"/>
        </w:rPr>
        <w:drawing>
          <wp:inline distT="0" distB="0" distL="0" distR="0">
            <wp:extent cx="5838825" cy="2686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38825" cy="2686050"/>
                    </a:xfrm>
                    <a:prstGeom prst="rect">
                      <a:avLst/>
                    </a:prstGeom>
                    <a:noFill/>
                    <a:ln w="9525">
                      <a:noFill/>
                      <a:miter lim="800000"/>
                      <a:headEnd/>
                      <a:tailEnd/>
                    </a:ln>
                  </pic:spPr>
                </pic:pic>
              </a:graphicData>
            </a:graphic>
          </wp:inline>
        </w:drawing>
      </w:r>
    </w:p>
    <w:p w:rsidR="005F32EF" w:rsidRDefault="005F32EF" w:rsidP="00A5597E">
      <w:pPr>
        <w:rPr>
          <w:rFonts w:cs="Arial"/>
          <w:sz w:val="20"/>
          <w:szCs w:val="20"/>
        </w:rPr>
      </w:pPr>
      <w:r>
        <w:rPr>
          <w:rFonts w:cs="Arial"/>
          <w:noProof/>
          <w:sz w:val="20"/>
          <w:szCs w:val="20"/>
        </w:rPr>
        <w:drawing>
          <wp:inline distT="0" distB="0" distL="0" distR="0">
            <wp:extent cx="5819775" cy="3200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819775" cy="3200400"/>
                    </a:xfrm>
                    <a:prstGeom prst="rect">
                      <a:avLst/>
                    </a:prstGeom>
                    <a:noFill/>
                    <a:ln w="9525">
                      <a:noFill/>
                      <a:miter lim="800000"/>
                      <a:headEnd/>
                      <a:tailEnd/>
                    </a:ln>
                  </pic:spPr>
                </pic:pic>
              </a:graphicData>
            </a:graphic>
          </wp:inline>
        </w:drawing>
      </w:r>
    </w:p>
    <w:p w:rsidR="005F32EF" w:rsidRDefault="005F32EF" w:rsidP="00A5597E">
      <w:pPr>
        <w:rPr>
          <w:rFonts w:cs="Arial"/>
          <w:sz w:val="20"/>
          <w:szCs w:val="20"/>
        </w:rPr>
      </w:pPr>
    </w:p>
    <w:p w:rsidR="005F32EF" w:rsidRDefault="005F32EF" w:rsidP="00A5597E">
      <w:pPr>
        <w:rPr>
          <w:rFonts w:cs="Arial"/>
          <w:sz w:val="20"/>
          <w:szCs w:val="20"/>
        </w:rPr>
      </w:pPr>
    </w:p>
    <w:p w:rsidR="005F32EF" w:rsidRDefault="005F32EF" w:rsidP="00A5597E">
      <w:pPr>
        <w:rPr>
          <w:rFonts w:cs="Arial"/>
          <w:sz w:val="20"/>
          <w:szCs w:val="20"/>
        </w:rPr>
      </w:pPr>
    </w:p>
    <w:p w:rsidR="005F32EF" w:rsidRDefault="005F32EF" w:rsidP="00A5597E">
      <w:pPr>
        <w:rPr>
          <w:rFonts w:cs="Arial"/>
          <w:sz w:val="20"/>
          <w:szCs w:val="20"/>
        </w:rPr>
      </w:pPr>
    </w:p>
    <w:p w:rsidR="005F32EF" w:rsidRDefault="005F32EF" w:rsidP="00A5597E">
      <w:pPr>
        <w:rPr>
          <w:rFonts w:cs="Arial"/>
          <w:sz w:val="20"/>
          <w:szCs w:val="20"/>
        </w:rPr>
      </w:pPr>
    </w:p>
    <w:p w:rsidR="0004244D" w:rsidRDefault="005F32EF" w:rsidP="00A5597E">
      <w:pPr>
        <w:rPr>
          <w:rFonts w:cs="Arial"/>
          <w:sz w:val="20"/>
          <w:szCs w:val="20"/>
        </w:rPr>
      </w:pPr>
      <w:r>
        <w:rPr>
          <w:rFonts w:cs="Arial"/>
          <w:noProof/>
          <w:sz w:val="20"/>
          <w:szCs w:val="20"/>
        </w:rPr>
        <w:drawing>
          <wp:inline distT="0" distB="0" distL="0" distR="0">
            <wp:extent cx="5848350" cy="4095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848350" cy="4095750"/>
                    </a:xfrm>
                    <a:prstGeom prst="rect">
                      <a:avLst/>
                    </a:prstGeom>
                    <a:noFill/>
                    <a:ln w="9525">
                      <a:noFill/>
                      <a:miter lim="800000"/>
                      <a:headEnd/>
                      <a:tailEnd/>
                    </a:ln>
                  </pic:spPr>
                </pic:pic>
              </a:graphicData>
            </a:graphic>
          </wp:inline>
        </w:drawing>
      </w:r>
    </w:p>
    <w:p w:rsidR="0004244D" w:rsidRPr="0004244D" w:rsidRDefault="0004244D" w:rsidP="0004244D">
      <w:pPr>
        <w:rPr>
          <w:rFonts w:cs="Arial"/>
          <w:sz w:val="20"/>
          <w:szCs w:val="20"/>
        </w:rPr>
      </w:pPr>
    </w:p>
    <w:p w:rsidR="0004244D" w:rsidRPr="0004244D" w:rsidRDefault="0004244D" w:rsidP="0004244D">
      <w:pPr>
        <w:rPr>
          <w:rFonts w:cs="Arial"/>
          <w:sz w:val="20"/>
          <w:szCs w:val="20"/>
        </w:rPr>
      </w:pPr>
    </w:p>
    <w:p w:rsidR="0004244D" w:rsidRPr="0004244D" w:rsidRDefault="0004244D" w:rsidP="0004244D">
      <w:pPr>
        <w:rPr>
          <w:rFonts w:cs="Arial"/>
          <w:sz w:val="20"/>
          <w:szCs w:val="20"/>
        </w:rPr>
      </w:pPr>
    </w:p>
    <w:p w:rsidR="0004244D" w:rsidRDefault="0004244D" w:rsidP="008C2928">
      <w:pPr>
        <w:spacing w:line="360" w:lineRule="auto"/>
        <w:rPr>
          <w:rFonts w:cs="Arial"/>
          <w:sz w:val="20"/>
          <w:szCs w:val="20"/>
        </w:rPr>
      </w:pPr>
      <w:r>
        <w:rPr>
          <w:rFonts w:cs="Arial"/>
          <w:sz w:val="20"/>
          <w:szCs w:val="20"/>
        </w:rPr>
        <w:t>If you have any question, please feel free to contact me.</w:t>
      </w:r>
    </w:p>
    <w:p w:rsidR="0004244D" w:rsidRDefault="0004244D" w:rsidP="008C2928">
      <w:pPr>
        <w:spacing w:line="360" w:lineRule="auto"/>
        <w:rPr>
          <w:rFonts w:cs="Arial"/>
          <w:sz w:val="20"/>
          <w:szCs w:val="20"/>
        </w:rPr>
      </w:pPr>
    </w:p>
    <w:p w:rsidR="0004244D" w:rsidRDefault="0004244D" w:rsidP="008C2928">
      <w:pPr>
        <w:spacing w:line="360" w:lineRule="auto"/>
        <w:rPr>
          <w:rFonts w:cs="Arial"/>
          <w:sz w:val="20"/>
          <w:szCs w:val="20"/>
        </w:rPr>
      </w:pPr>
      <w:r>
        <w:rPr>
          <w:rFonts w:cs="Arial"/>
          <w:sz w:val="20"/>
          <w:szCs w:val="20"/>
        </w:rPr>
        <w:t xml:space="preserve">E-mail: </w:t>
      </w:r>
      <w:hyperlink r:id="rId11" w:history="1">
        <w:r w:rsidRPr="00797034">
          <w:rPr>
            <w:rStyle w:val="Hyperlink"/>
            <w:rFonts w:cs="Arial"/>
            <w:sz w:val="20"/>
            <w:szCs w:val="20"/>
          </w:rPr>
          <w:t>cozdil@harmonytx.org</w:t>
        </w:r>
      </w:hyperlink>
    </w:p>
    <w:p w:rsidR="0004244D" w:rsidRDefault="0004244D" w:rsidP="008C2928">
      <w:pPr>
        <w:spacing w:line="360" w:lineRule="auto"/>
        <w:rPr>
          <w:rFonts w:cs="Arial"/>
          <w:sz w:val="20"/>
          <w:szCs w:val="20"/>
        </w:rPr>
      </w:pPr>
      <w:r>
        <w:rPr>
          <w:rFonts w:cs="Arial"/>
          <w:sz w:val="20"/>
          <w:szCs w:val="20"/>
        </w:rPr>
        <w:t xml:space="preserve">Phone: 972-642-9911 </w:t>
      </w:r>
    </w:p>
    <w:p w:rsidR="0004244D" w:rsidRDefault="0004244D" w:rsidP="008C2928">
      <w:pPr>
        <w:spacing w:line="360" w:lineRule="auto"/>
        <w:rPr>
          <w:rFonts w:cs="Arial"/>
          <w:sz w:val="20"/>
          <w:szCs w:val="20"/>
        </w:rPr>
      </w:pPr>
    </w:p>
    <w:p w:rsidR="0004244D" w:rsidRDefault="0004244D" w:rsidP="008C2928">
      <w:pPr>
        <w:spacing w:line="360" w:lineRule="auto"/>
        <w:rPr>
          <w:rFonts w:cs="Arial"/>
          <w:sz w:val="20"/>
          <w:szCs w:val="20"/>
        </w:rPr>
      </w:pPr>
      <w:r>
        <w:rPr>
          <w:rFonts w:cs="Arial"/>
          <w:sz w:val="20"/>
          <w:szCs w:val="20"/>
        </w:rPr>
        <w:t xml:space="preserve">John </w:t>
      </w:r>
      <w:proofErr w:type="spellStart"/>
      <w:r>
        <w:rPr>
          <w:rFonts w:cs="Arial"/>
          <w:sz w:val="20"/>
          <w:szCs w:val="20"/>
        </w:rPr>
        <w:t>Ozdil</w:t>
      </w:r>
      <w:proofErr w:type="spellEnd"/>
    </w:p>
    <w:p w:rsidR="0004244D" w:rsidRDefault="0004244D" w:rsidP="008C2928">
      <w:pPr>
        <w:spacing w:line="360" w:lineRule="auto"/>
        <w:rPr>
          <w:rFonts w:cs="Arial"/>
          <w:sz w:val="20"/>
          <w:szCs w:val="20"/>
        </w:rPr>
      </w:pPr>
      <w:r>
        <w:rPr>
          <w:rFonts w:cs="Arial"/>
          <w:sz w:val="20"/>
          <w:szCs w:val="20"/>
        </w:rPr>
        <w:t>College Guidance Counselor</w:t>
      </w:r>
    </w:p>
    <w:p w:rsidR="0004244D" w:rsidRPr="0004244D" w:rsidRDefault="0004244D" w:rsidP="008C2928">
      <w:pPr>
        <w:spacing w:line="360" w:lineRule="auto"/>
        <w:rPr>
          <w:rFonts w:cs="Arial"/>
          <w:sz w:val="20"/>
          <w:szCs w:val="20"/>
        </w:rPr>
      </w:pPr>
      <w:r>
        <w:rPr>
          <w:rFonts w:cs="Arial"/>
          <w:sz w:val="20"/>
          <w:szCs w:val="20"/>
        </w:rPr>
        <w:t>Physics/Engineering Teacher</w:t>
      </w:r>
    </w:p>
    <w:p w:rsidR="0004244D" w:rsidRPr="0004244D" w:rsidRDefault="0004244D" w:rsidP="0004244D">
      <w:pPr>
        <w:rPr>
          <w:rFonts w:cs="Arial"/>
          <w:sz w:val="20"/>
          <w:szCs w:val="20"/>
        </w:rPr>
      </w:pPr>
    </w:p>
    <w:p w:rsidR="0004244D" w:rsidRDefault="0004244D" w:rsidP="0004244D">
      <w:pPr>
        <w:rPr>
          <w:rFonts w:cs="Arial"/>
          <w:sz w:val="20"/>
          <w:szCs w:val="20"/>
        </w:rPr>
      </w:pPr>
    </w:p>
    <w:p w:rsidR="0004244D" w:rsidRDefault="0004244D" w:rsidP="0004244D">
      <w:pPr>
        <w:rPr>
          <w:rFonts w:cs="Arial"/>
          <w:sz w:val="20"/>
          <w:szCs w:val="20"/>
        </w:rPr>
      </w:pPr>
    </w:p>
    <w:p w:rsidR="005F32EF" w:rsidRPr="0004244D" w:rsidRDefault="005F32EF" w:rsidP="0004244D">
      <w:pPr>
        <w:ind w:firstLine="720"/>
        <w:rPr>
          <w:rFonts w:cs="Arial"/>
          <w:sz w:val="20"/>
          <w:szCs w:val="20"/>
        </w:rPr>
      </w:pPr>
    </w:p>
    <w:sectPr w:rsidR="005F32EF" w:rsidRPr="0004244D" w:rsidSect="005C4F37">
      <w:headerReference w:type="default" r:id="rId12"/>
      <w:pgSz w:w="12240" w:h="15840"/>
      <w:pgMar w:top="360" w:right="126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D" w:rsidRDefault="00F9635D">
      <w:r>
        <w:separator/>
      </w:r>
    </w:p>
  </w:endnote>
  <w:endnote w:type="continuationSeparator" w:id="0">
    <w:p w:rsidR="00F9635D" w:rsidRDefault="00F96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D" w:rsidRDefault="00F9635D">
      <w:r>
        <w:separator/>
      </w:r>
    </w:p>
  </w:footnote>
  <w:footnote w:type="continuationSeparator" w:id="0">
    <w:p w:rsidR="00F9635D" w:rsidRDefault="00F96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15" w:rsidRDefault="00FA25E8" w:rsidP="00DA6AD9">
    <w:pPr>
      <w:ind w:left="1440" w:right="-540" w:firstLine="720"/>
      <w:rPr>
        <w:rFonts w:ascii="Copperplate Gothic Bold" w:hAnsi="Copperplate Gothic Bold"/>
        <w:b/>
        <w:bCs/>
        <w:spacing w:val="40"/>
        <w:sz w:val="40"/>
      </w:rPr>
    </w:pPr>
    <w:r>
      <w:rPr>
        <w:rFonts w:ascii="Copperplate Gothic Bold" w:hAnsi="Copperplate Gothic Bold"/>
        <w:b/>
        <w:bCs/>
        <w:noProof/>
        <w:spacing w:val="40"/>
        <w:sz w:val="40"/>
      </w:rPr>
      <w:drawing>
        <wp:anchor distT="0" distB="0" distL="114300" distR="114300" simplePos="0" relativeHeight="251658240" behindDoc="0" locked="0" layoutInCell="1" allowOverlap="0">
          <wp:simplePos x="0" y="0"/>
          <wp:positionH relativeFrom="column">
            <wp:posOffset>-76200</wp:posOffset>
          </wp:positionH>
          <wp:positionV relativeFrom="page">
            <wp:posOffset>371475</wp:posOffset>
          </wp:positionV>
          <wp:extent cx="1333500" cy="771525"/>
          <wp:effectExtent l="19050" t="0" r="0" b="0"/>
          <wp:wrapNone/>
          <wp:docPr id="2" name="Picture 2"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1"/>
                  <a:srcRect/>
                  <a:stretch>
                    <a:fillRect/>
                  </a:stretch>
                </pic:blipFill>
                <pic:spPr bwMode="auto">
                  <a:xfrm>
                    <a:off x="0" y="0"/>
                    <a:ext cx="1333500" cy="771525"/>
                  </a:xfrm>
                  <a:prstGeom prst="rect">
                    <a:avLst/>
                  </a:prstGeom>
                  <a:noFill/>
                  <a:ln w="9525">
                    <a:noFill/>
                    <a:miter lim="800000"/>
                    <a:headEnd/>
                    <a:tailEnd/>
                  </a:ln>
                </pic:spPr>
              </pic:pic>
            </a:graphicData>
          </a:graphic>
        </wp:anchor>
      </w:drawing>
    </w:r>
    <w:r w:rsidR="00780E15">
      <w:rPr>
        <w:rFonts w:ascii="Copperplate Gothic Bold" w:hAnsi="Copperplate Gothic Bold"/>
        <w:b/>
        <w:bCs/>
        <w:spacing w:val="40"/>
        <w:sz w:val="40"/>
      </w:rPr>
      <w:t>HARMONY</w:t>
    </w:r>
    <w:r w:rsidR="005C4F37">
      <w:rPr>
        <w:rFonts w:ascii="Copperplate Gothic Bold" w:hAnsi="Copperplate Gothic Bold"/>
        <w:b/>
        <w:bCs/>
        <w:spacing w:val="40"/>
        <w:sz w:val="40"/>
      </w:rPr>
      <w:t xml:space="preserve"> </w:t>
    </w:r>
    <w:r w:rsidR="00780E15">
      <w:rPr>
        <w:rFonts w:ascii="Copperplate Gothic Bold" w:hAnsi="Copperplate Gothic Bold"/>
        <w:b/>
        <w:bCs/>
        <w:spacing w:val="40"/>
        <w:sz w:val="40"/>
      </w:rPr>
      <w:t>SCIENCE</w:t>
    </w:r>
    <w:r w:rsidR="005C4F37">
      <w:rPr>
        <w:rFonts w:ascii="Copperplate Gothic Bold" w:hAnsi="Copperplate Gothic Bold"/>
        <w:b/>
        <w:bCs/>
        <w:spacing w:val="40"/>
        <w:sz w:val="40"/>
      </w:rPr>
      <w:t xml:space="preserve"> </w:t>
    </w:r>
    <w:r w:rsidR="00780E15">
      <w:rPr>
        <w:rFonts w:ascii="Copperplate Gothic Bold" w:hAnsi="Copperplate Gothic Bold"/>
        <w:b/>
        <w:bCs/>
        <w:spacing w:val="40"/>
        <w:sz w:val="40"/>
      </w:rPr>
      <w:t>ACADEMY</w:t>
    </w:r>
  </w:p>
  <w:p w:rsidR="00780E15" w:rsidRPr="005C4F37" w:rsidRDefault="00780E15" w:rsidP="00780E15">
    <w:pPr>
      <w:spacing w:before="120"/>
      <w:ind w:right="-540"/>
      <w:rPr>
        <w:rFonts w:ascii="Verdana" w:hAnsi="Verdana" w:cs="Tahoma"/>
        <w:spacing w:val="2"/>
        <w:sz w:val="16"/>
        <w:szCs w:val="16"/>
      </w:rPr>
    </w:pPr>
    <w:r w:rsidRPr="005C4F37">
      <w:rPr>
        <w:noProof/>
        <w:sz w:val="16"/>
        <w:szCs w:val="16"/>
      </w:rPr>
      <w:pict>
        <v:line id="_x0000_s2049" style="position:absolute;z-index:251657216;mso-position-horizontal-relative:page" from="153.75pt,1.5pt" to="549.75pt,1.55pt" strokecolor="blue" strokeweight="2.25pt">
          <o:lock v:ext="edit" aspectratio="t"/>
          <w10:wrap anchorx="page"/>
        </v:line>
      </w:pict>
    </w:r>
    <w:r w:rsidRPr="005C4F37">
      <w:rPr>
        <w:sz w:val="16"/>
        <w:szCs w:val="16"/>
      </w:rPr>
      <w:tab/>
    </w:r>
    <w:r w:rsidRPr="005C4F37">
      <w:rPr>
        <w:b/>
        <w:bCs/>
        <w:spacing w:val="4"/>
        <w:sz w:val="16"/>
        <w:szCs w:val="16"/>
      </w:rPr>
      <w:t xml:space="preserve">             </w:t>
    </w:r>
    <w:r w:rsidR="00DA6AD9" w:rsidRPr="005C4F37">
      <w:rPr>
        <w:b/>
        <w:bCs/>
        <w:spacing w:val="4"/>
        <w:sz w:val="16"/>
        <w:szCs w:val="16"/>
      </w:rPr>
      <w:tab/>
    </w:r>
    <w:r w:rsidR="00DA6AD9" w:rsidRPr="005C4F37">
      <w:rPr>
        <w:b/>
        <w:bCs/>
        <w:spacing w:val="4"/>
        <w:sz w:val="16"/>
        <w:szCs w:val="16"/>
      </w:rPr>
      <w:tab/>
    </w:r>
    <w:r w:rsidRPr="005C4F37">
      <w:rPr>
        <w:rFonts w:ascii="Verdana" w:hAnsi="Verdana" w:cs="Tahoma"/>
        <w:spacing w:val="2"/>
        <w:sz w:val="16"/>
        <w:szCs w:val="16"/>
      </w:rPr>
      <w:t>1102 NW 7</w:t>
    </w:r>
    <w:r w:rsidRPr="005C4F37">
      <w:rPr>
        <w:rFonts w:ascii="Verdana" w:hAnsi="Verdana" w:cs="Tahoma"/>
        <w:spacing w:val="2"/>
        <w:sz w:val="16"/>
        <w:szCs w:val="16"/>
        <w:vertAlign w:val="superscript"/>
      </w:rPr>
      <w:t>th</w:t>
    </w:r>
    <w:r w:rsidRPr="005C4F37">
      <w:rPr>
        <w:rFonts w:ascii="Verdana" w:hAnsi="Verdana" w:cs="Tahoma"/>
        <w:spacing w:val="2"/>
        <w:sz w:val="16"/>
        <w:szCs w:val="16"/>
      </w:rPr>
      <w:t xml:space="preserve"> Street, Grand Prairie, TX 75050 </w:t>
    </w:r>
    <w:r w:rsidRPr="005C4F37">
      <w:rPr>
        <w:rFonts w:ascii="Verdana" w:hAnsi="Verdana" w:cs="Tahoma"/>
        <w:spacing w:val="2"/>
        <w:sz w:val="16"/>
        <w:szCs w:val="16"/>
      </w:rPr>
      <w:sym w:font="Wingdings 2" w:char="F0BF"/>
    </w:r>
    <w:r w:rsidRPr="005C4F37">
      <w:rPr>
        <w:rFonts w:ascii="Verdana" w:hAnsi="Verdana" w:cs="Tahoma"/>
        <w:spacing w:val="2"/>
        <w:sz w:val="16"/>
        <w:szCs w:val="16"/>
      </w:rPr>
      <w:t xml:space="preserve"> Tel: 972.642.9911 </w:t>
    </w:r>
    <w:r w:rsidRPr="005C4F37">
      <w:rPr>
        <w:rFonts w:ascii="Verdana" w:hAnsi="Verdana" w:cs="Tahoma"/>
        <w:spacing w:val="2"/>
        <w:sz w:val="16"/>
        <w:szCs w:val="16"/>
      </w:rPr>
      <w:sym w:font="Wingdings 2" w:char="F0BF"/>
    </w:r>
    <w:r w:rsidRPr="005C4F37">
      <w:rPr>
        <w:rFonts w:ascii="Verdana" w:hAnsi="Verdana" w:cs="Tahoma"/>
        <w:spacing w:val="2"/>
        <w:sz w:val="16"/>
        <w:szCs w:val="16"/>
      </w:rPr>
      <w:t xml:space="preserve"> Fax: 972.642.9922</w:t>
    </w:r>
  </w:p>
  <w:p w:rsidR="00780E15" w:rsidRDefault="0078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572E1"/>
    <w:multiLevelType w:val="hybridMultilevel"/>
    <w:tmpl w:val="A51C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8D45B23"/>
    <w:multiLevelType w:val="hybridMultilevel"/>
    <w:tmpl w:val="62943264"/>
    <w:lvl w:ilvl="0" w:tplc="00050409">
      <w:start w:val="1"/>
      <w:numFmt w:val="bullet"/>
      <w:lvlText w:val=""/>
      <w:lvlJc w:val="left"/>
      <w:pPr>
        <w:tabs>
          <w:tab w:val="num" w:pos="1242"/>
        </w:tabs>
        <w:ind w:left="1242" w:hanging="360"/>
      </w:pPr>
      <w:rPr>
        <w:rFonts w:ascii="Wingdings" w:hAnsi="Wingdings" w:hint="default"/>
      </w:rPr>
    </w:lvl>
    <w:lvl w:ilvl="1" w:tplc="00030409" w:tentative="1">
      <w:start w:val="1"/>
      <w:numFmt w:val="bullet"/>
      <w:lvlText w:val="o"/>
      <w:lvlJc w:val="left"/>
      <w:pPr>
        <w:tabs>
          <w:tab w:val="num" w:pos="1962"/>
        </w:tabs>
        <w:ind w:left="1962" w:hanging="360"/>
      </w:pPr>
      <w:rPr>
        <w:rFonts w:ascii="Courier New" w:hAnsi="Courier New" w:hint="default"/>
      </w:rPr>
    </w:lvl>
    <w:lvl w:ilvl="2" w:tplc="00050409" w:tentative="1">
      <w:start w:val="1"/>
      <w:numFmt w:val="bullet"/>
      <w:lvlText w:val=""/>
      <w:lvlJc w:val="left"/>
      <w:pPr>
        <w:tabs>
          <w:tab w:val="num" w:pos="2682"/>
        </w:tabs>
        <w:ind w:left="2682" w:hanging="360"/>
      </w:pPr>
      <w:rPr>
        <w:rFonts w:ascii="Wingdings" w:hAnsi="Wingdings" w:hint="default"/>
      </w:rPr>
    </w:lvl>
    <w:lvl w:ilvl="3" w:tplc="00010409" w:tentative="1">
      <w:start w:val="1"/>
      <w:numFmt w:val="bullet"/>
      <w:lvlText w:val=""/>
      <w:lvlJc w:val="left"/>
      <w:pPr>
        <w:tabs>
          <w:tab w:val="num" w:pos="3402"/>
        </w:tabs>
        <w:ind w:left="3402" w:hanging="360"/>
      </w:pPr>
      <w:rPr>
        <w:rFonts w:ascii="Symbol" w:hAnsi="Symbol" w:hint="default"/>
      </w:rPr>
    </w:lvl>
    <w:lvl w:ilvl="4" w:tplc="00030409" w:tentative="1">
      <w:start w:val="1"/>
      <w:numFmt w:val="bullet"/>
      <w:lvlText w:val="o"/>
      <w:lvlJc w:val="left"/>
      <w:pPr>
        <w:tabs>
          <w:tab w:val="num" w:pos="4122"/>
        </w:tabs>
        <w:ind w:left="4122" w:hanging="360"/>
      </w:pPr>
      <w:rPr>
        <w:rFonts w:ascii="Courier New" w:hAnsi="Courier New" w:hint="default"/>
      </w:rPr>
    </w:lvl>
    <w:lvl w:ilvl="5" w:tplc="00050409" w:tentative="1">
      <w:start w:val="1"/>
      <w:numFmt w:val="bullet"/>
      <w:lvlText w:val=""/>
      <w:lvlJc w:val="left"/>
      <w:pPr>
        <w:tabs>
          <w:tab w:val="num" w:pos="4842"/>
        </w:tabs>
        <w:ind w:left="4842" w:hanging="360"/>
      </w:pPr>
      <w:rPr>
        <w:rFonts w:ascii="Wingdings" w:hAnsi="Wingdings" w:hint="default"/>
      </w:rPr>
    </w:lvl>
    <w:lvl w:ilvl="6" w:tplc="00010409" w:tentative="1">
      <w:start w:val="1"/>
      <w:numFmt w:val="bullet"/>
      <w:lvlText w:val=""/>
      <w:lvlJc w:val="left"/>
      <w:pPr>
        <w:tabs>
          <w:tab w:val="num" w:pos="5562"/>
        </w:tabs>
        <w:ind w:left="5562" w:hanging="360"/>
      </w:pPr>
      <w:rPr>
        <w:rFonts w:ascii="Symbol" w:hAnsi="Symbol" w:hint="default"/>
      </w:rPr>
    </w:lvl>
    <w:lvl w:ilvl="7" w:tplc="00030409" w:tentative="1">
      <w:start w:val="1"/>
      <w:numFmt w:val="bullet"/>
      <w:lvlText w:val="o"/>
      <w:lvlJc w:val="left"/>
      <w:pPr>
        <w:tabs>
          <w:tab w:val="num" w:pos="6282"/>
        </w:tabs>
        <w:ind w:left="6282" w:hanging="360"/>
      </w:pPr>
      <w:rPr>
        <w:rFonts w:ascii="Courier New" w:hAnsi="Courier New" w:hint="default"/>
      </w:rPr>
    </w:lvl>
    <w:lvl w:ilvl="8" w:tplc="00050409" w:tentative="1">
      <w:start w:val="1"/>
      <w:numFmt w:val="bullet"/>
      <w:lvlText w:val=""/>
      <w:lvlJc w:val="left"/>
      <w:pPr>
        <w:tabs>
          <w:tab w:val="num" w:pos="7002"/>
        </w:tabs>
        <w:ind w:left="700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46F16"/>
    <w:rsid w:val="00036B74"/>
    <w:rsid w:val="0004244D"/>
    <w:rsid w:val="000811E0"/>
    <w:rsid w:val="00100C8E"/>
    <w:rsid w:val="00100FC0"/>
    <w:rsid w:val="00101E38"/>
    <w:rsid w:val="001071EF"/>
    <w:rsid w:val="001460AB"/>
    <w:rsid w:val="00152F5B"/>
    <w:rsid w:val="00226AED"/>
    <w:rsid w:val="002C2AEE"/>
    <w:rsid w:val="002D68A4"/>
    <w:rsid w:val="002F6D84"/>
    <w:rsid w:val="00383CC3"/>
    <w:rsid w:val="003A5BAD"/>
    <w:rsid w:val="003B3B19"/>
    <w:rsid w:val="0044111C"/>
    <w:rsid w:val="004E17A1"/>
    <w:rsid w:val="005C4F37"/>
    <w:rsid w:val="005F32EF"/>
    <w:rsid w:val="0063298B"/>
    <w:rsid w:val="00644E09"/>
    <w:rsid w:val="00665534"/>
    <w:rsid w:val="00677523"/>
    <w:rsid w:val="0068754E"/>
    <w:rsid w:val="006C7A85"/>
    <w:rsid w:val="006E4034"/>
    <w:rsid w:val="007123F4"/>
    <w:rsid w:val="0075501C"/>
    <w:rsid w:val="00764344"/>
    <w:rsid w:val="00780E15"/>
    <w:rsid w:val="007A7D6E"/>
    <w:rsid w:val="008C2928"/>
    <w:rsid w:val="008C39B0"/>
    <w:rsid w:val="008C5857"/>
    <w:rsid w:val="0095047B"/>
    <w:rsid w:val="009B3590"/>
    <w:rsid w:val="00A101F3"/>
    <w:rsid w:val="00A43E07"/>
    <w:rsid w:val="00A5597E"/>
    <w:rsid w:val="00A71E42"/>
    <w:rsid w:val="00A80C03"/>
    <w:rsid w:val="00B13545"/>
    <w:rsid w:val="00B14198"/>
    <w:rsid w:val="00B411B4"/>
    <w:rsid w:val="00C06713"/>
    <w:rsid w:val="00C46F16"/>
    <w:rsid w:val="00C8558D"/>
    <w:rsid w:val="00CA3314"/>
    <w:rsid w:val="00CF3887"/>
    <w:rsid w:val="00D73D88"/>
    <w:rsid w:val="00D8349E"/>
    <w:rsid w:val="00DA6AD9"/>
    <w:rsid w:val="00DE520F"/>
    <w:rsid w:val="00E177C2"/>
    <w:rsid w:val="00E30EE8"/>
    <w:rsid w:val="00E54DDE"/>
    <w:rsid w:val="00E62ED9"/>
    <w:rsid w:val="00E82D9C"/>
    <w:rsid w:val="00E914B3"/>
    <w:rsid w:val="00EB2671"/>
    <w:rsid w:val="00EC773A"/>
    <w:rsid w:val="00EE70BB"/>
    <w:rsid w:val="00F62CEF"/>
    <w:rsid w:val="00F945DF"/>
    <w:rsid w:val="00F9635D"/>
    <w:rsid w:val="00FA25E8"/>
    <w:rsid w:val="00FA590F"/>
    <w:rsid w:val="00FC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0F"/>
    <w:rPr>
      <w:rFonts w:ascii="Arial" w:hAnsi="Arial"/>
      <w:sz w:val="24"/>
      <w:szCs w:val="24"/>
    </w:rPr>
  </w:style>
  <w:style w:type="paragraph" w:styleId="Heading5">
    <w:name w:val="heading 5"/>
    <w:basedOn w:val="Normal"/>
    <w:next w:val="Normal"/>
    <w:qFormat/>
    <w:rsid w:val="00DE520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14198"/>
    <w:rPr>
      <w:color w:val="0000FF"/>
      <w:u w:val="single"/>
    </w:rPr>
  </w:style>
  <w:style w:type="paragraph" w:styleId="Header">
    <w:name w:val="header"/>
    <w:basedOn w:val="Normal"/>
    <w:rsid w:val="00780E15"/>
    <w:pPr>
      <w:tabs>
        <w:tab w:val="center" w:pos="4320"/>
        <w:tab w:val="right" w:pos="8640"/>
      </w:tabs>
    </w:pPr>
  </w:style>
  <w:style w:type="paragraph" w:styleId="Footer">
    <w:name w:val="footer"/>
    <w:basedOn w:val="Normal"/>
    <w:rsid w:val="00780E15"/>
    <w:pPr>
      <w:tabs>
        <w:tab w:val="center" w:pos="4320"/>
        <w:tab w:val="right" w:pos="8640"/>
      </w:tabs>
    </w:pPr>
  </w:style>
  <w:style w:type="paragraph" w:styleId="NormalWeb">
    <w:name w:val="Normal (Web)"/>
    <w:basedOn w:val="Normal"/>
    <w:uiPriority w:val="99"/>
    <w:rsid w:val="00DA6AD9"/>
    <w:pPr>
      <w:spacing w:before="100" w:beforeAutospacing="1" w:after="100" w:afterAutospacing="1"/>
    </w:pPr>
    <w:rPr>
      <w:rFonts w:ascii="Arial Unicode MS" w:eastAsia="Arial Unicode MS" w:hAnsi="Arial Unicode MS" w:cs="Arial Unicode MS"/>
      <w:szCs w:val="20"/>
    </w:rPr>
  </w:style>
  <w:style w:type="paragraph" w:styleId="BodyText">
    <w:name w:val="Body Text"/>
    <w:basedOn w:val="Normal"/>
    <w:rsid w:val="00DA6AD9"/>
    <w:pPr>
      <w:jc w:val="both"/>
    </w:pPr>
    <w:rPr>
      <w:rFonts w:ascii="Arial Narrow" w:hAnsi="Arial Narrow"/>
      <w:b/>
      <w:i/>
      <w:szCs w:val="20"/>
    </w:rPr>
  </w:style>
  <w:style w:type="paragraph" w:customStyle="1" w:styleId="Default">
    <w:name w:val="Default"/>
    <w:rsid w:val="00DA6AD9"/>
    <w:pPr>
      <w:autoSpaceDE w:val="0"/>
      <w:autoSpaceDN w:val="0"/>
      <w:adjustRightInd w:val="0"/>
    </w:pPr>
    <w:rPr>
      <w:rFonts w:ascii="TimesNewRoman" w:hAnsi="TimesNewRoman"/>
    </w:rPr>
  </w:style>
  <w:style w:type="paragraph" w:customStyle="1" w:styleId="font5">
    <w:name w:val="font5"/>
    <w:basedOn w:val="Normal"/>
    <w:rsid w:val="00DA6AD9"/>
    <w:pPr>
      <w:spacing w:before="100" w:beforeAutospacing="1" w:after="100" w:afterAutospacing="1"/>
    </w:pPr>
    <w:rPr>
      <w:rFonts w:eastAsia="Arial Unicode MS"/>
      <w:sz w:val="16"/>
      <w:szCs w:val="16"/>
    </w:rPr>
  </w:style>
  <w:style w:type="character" w:customStyle="1" w:styleId="apple-style-span">
    <w:name w:val="apple-style-span"/>
    <w:basedOn w:val="DefaultParagraphFont"/>
    <w:rsid w:val="005C4F37"/>
  </w:style>
  <w:style w:type="character" w:customStyle="1" w:styleId="apple-converted-space">
    <w:name w:val="apple-converted-space"/>
    <w:basedOn w:val="DefaultParagraphFont"/>
    <w:rsid w:val="003B3B19"/>
  </w:style>
  <w:style w:type="character" w:styleId="Strong">
    <w:name w:val="Strong"/>
    <w:basedOn w:val="DefaultParagraphFont"/>
    <w:uiPriority w:val="22"/>
    <w:qFormat/>
    <w:rsid w:val="003B3B19"/>
    <w:rPr>
      <w:b/>
      <w:bCs/>
    </w:rPr>
  </w:style>
  <w:style w:type="table" w:styleId="TableGrid">
    <w:name w:val="Table Grid"/>
    <w:basedOn w:val="TableNormal"/>
    <w:rsid w:val="009B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rsid w:val="009B359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9B35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F32EF"/>
    <w:rPr>
      <w:rFonts w:ascii="Tahoma" w:hAnsi="Tahoma" w:cs="Tahoma"/>
      <w:sz w:val="16"/>
      <w:szCs w:val="16"/>
    </w:rPr>
  </w:style>
  <w:style w:type="character" w:customStyle="1" w:styleId="BalloonTextChar">
    <w:name w:val="Balloon Text Char"/>
    <w:basedOn w:val="DefaultParagraphFont"/>
    <w:link w:val="BalloonText"/>
    <w:rsid w:val="005F3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439405">
      <w:bodyDiv w:val="1"/>
      <w:marLeft w:val="0"/>
      <w:marRight w:val="0"/>
      <w:marTop w:val="0"/>
      <w:marBottom w:val="0"/>
      <w:divBdr>
        <w:top w:val="none" w:sz="0" w:space="0" w:color="auto"/>
        <w:left w:val="none" w:sz="0" w:space="0" w:color="auto"/>
        <w:bottom w:val="none" w:sz="0" w:space="0" w:color="auto"/>
        <w:right w:val="none" w:sz="0" w:space="0" w:color="auto"/>
      </w:divBdr>
    </w:div>
    <w:div w:id="18241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zdil@harmonytx.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zdil@harmonytx.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HARMONYSCIENCEACADEMY</vt:lpstr>
    </vt:vector>
  </TitlesOfParts>
  <Company>hsad</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HARMONYSCIENCEACADEMY</dc:title>
  <dc:creator>myaradanakul</dc:creator>
  <cp:lastModifiedBy>cozdil</cp:lastModifiedBy>
  <cp:revision>5</cp:revision>
  <cp:lastPrinted>2011-09-26T21:44:00Z</cp:lastPrinted>
  <dcterms:created xsi:type="dcterms:W3CDTF">2013-05-20T19:51:00Z</dcterms:created>
  <dcterms:modified xsi:type="dcterms:W3CDTF">2013-05-20T20:34:00Z</dcterms:modified>
</cp:coreProperties>
</file>